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A" w:rsidRPr="00A1059A" w:rsidRDefault="00A1059A" w:rsidP="00A1059A">
      <w:pPr>
        <w:spacing w:before="100" w:beforeAutospacing="1" w:after="100" w:afterAutospacing="1"/>
        <w:jc w:val="center"/>
        <w:rPr>
          <w:rFonts w:ascii="HK Grotesk" w:hAnsi="HK Grotesk"/>
          <w:b/>
          <w:bCs/>
          <w:color w:val="000000" w:themeColor="text1"/>
          <w:sz w:val="52"/>
          <w:lang w:eastAsia="pl-PL"/>
        </w:rPr>
      </w:pPr>
      <w:r w:rsidRPr="00A1059A">
        <w:rPr>
          <w:rFonts w:ascii="HK Grotesk" w:hAnsi="HK Grotesk"/>
          <w:b/>
          <w:bCs/>
          <w:color w:val="000000" w:themeColor="text1"/>
          <w:sz w:val="52"/>
          <w:lang w:eastAsia="pl-PL"/>
        </w:rPr>
        <w:t xml:space="preserve">Konkurs </w:t>
      </w:r>
      <w:proofErr w:type="spellStart"/>
      <w:r w:rsidRPr="00A1059A">
        <w:rPr>
          <w:rFonts w:ascii="HK Grotesk" w:hAnsi="HK Grotesk"/>
          <w:b/>
          <w:bCs/>
          <w:color w:val="000000" w:themeColor="text1"/>
          <w:sz w:val="52"/>
          <w:lang w:eastAsia="pl-PL"/>
        </w:rPr>
        <w:t>Sleevface</w:t>
      </w:r>
      <w:proofErr w:type="spellEnd"/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b/>
          <w:bCs/>
          <w:color w:val="000000" w:themeColor="text1"/>
          <w:lang w:eastAsia="pl-PL"/>
        </w:rPr>
      </w:pP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POSTANOWIENIA OGÓLNE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Organizatorem konkursu są Biblioteka Publiczna w Piasecznie filia w Zalesiu Górnym z siedzibą przy ul. Białej Brzozy 3, 05-540 Zalesie Górne oraz biblioteka szkolna Szkoły Podstawowej im. Wspólnej Europy w Zalesiu Górnym.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Wysłanie zdjęć </w:t>
      </w:r>
      <w:r w:rsidRPr="0070781E">
        <w:rPr>
          <w:rFonts w:ascii="HK Grotesk" w:hAnsi="HK Grotesk"/>
          <w:lang w:eastAsia="pl-PL"/>
        </w:rPr>
        <w:t xml:space="preserve">drogą elektroniczną przez </w:t>
      </w:r>
      <w:hyperlink r:id="rId8" w:history="1">
        <w:r w:rsidRPr="0070781E">
          <w:rPr>
            <w:rStyle w:val="Hipercze"/>
            <w:rFonts w:ascii="HK Grotesk" w:hAnsi="HK Grotesk"/>
            <w:lang w:eastAsia="pl-PL"/>
          </w:rPr>
          <w:t xml:space="preserve">formularz </w:t>
        </w:r>
        <w:proofErr w:type="spellStart"/>
        <w:r w:rsidRPr="0070781E">
          <w:rPr>
            <w:rStyle w:val="Hipercze"/>
            <w:rFonts w:ascii="HK Grotesk" w:hAnsi="HK Grotesk"/>
            <w:lang w:eastAsia="pl-PL"/>
          </w:rPr>
          <w:t>Forms</w:t>
        </w:r>
        <w:proofErr w:type="spellEnd"/>
        <w:r w:rsidRPr="0070781E">
          <w:rPr>
            <w:rStyle w:val="Hipercze"/>
            <w:rFonts w:ascii="HK Grotesk" w:hAnsi="HK Grotesk"/>
            <w:lang w:eastAsia="pl-PL"/>
          </w:rPr>
          <w:t xml:space="preserve"> w MS Office</w:t>
        </w:r>
      </w:hyperlink>
      <w:r w:rsidRPr="0070781E">
        <w:rPr>
          <w:rFonts w:ascii="HK Grotesk" w:hAnsi="HK Grotesk"/>
          <w:lang w:eastAsia="pl-PL"/>
        </w:rPr>
        <w:t xml:space="preserve"> – limit rozmiaru pojedynczego pliku: 10 MB (plik może przesłać osoba posiadająca domenę spzalesiegorne.pl (każdy uczeń posiada adres mailowy z domeną spzalesiegorne.pl, </w:t>
      </w:r>
      <w:r w:rsidRPr="0070781E">
        <w:rPr>
          <w:rFonts w:ascii="HK Grotesk" w:eastAsia="HK Grotesk" w:hAnsi="HK Grotesk" w:cs="HK Grotesk"/>
        </w:rPr>
        <w:t xml:space="preserve">adres składa się z następujących elementów: </w:t>
      </w:r>
      <w:proofErr w:type="spellStart"/>
      <w:r w:rsidRPr="0070781E">
        <w:rPr>
          <w:rFonts w:ascii="HK Grotesk" w:eastAsia="HK Grotesk" w:hAnsi="HK Grotesk" w:cs="HK Grotesk"/>
        </w:rPr>
        <w:t>imię.nazwisko</w:t>
      </w:r>
      <w:proofErr w:type="spellEnd"/>
      <w:r w:rsidRPr="0070781E">
        <w:rPr>
          <w:rFonts w:ascii="HK Grotesk" w:eastAsia="HK Grotesk" w:hAnsi="HK Grotesk" w:cs="HK Grotesk"/>
        </w:rPr>
        <w:t xml:space="preserve"> [</w:t>
      </w:r>
      <w:proofErr w:type="spellStart"/>
      <w:r w:rsidRPr="0070781E">
        <w:rPr>
          <w:rFonts w:ascii="HK Grotesk" w:eastAsia="HK Grotesk" w:hAnsi="HK Grotesk" w:cs="HK Grotesk"/>
        </w:rPr>
        <w:t>at</w:t>
      </w:r>
      <w:proofErr w:type="spellEnd"/>
      <w:r w:rsidRPr="0070781E">
        <w:rPr>
          <w:rFonts w:ascii="HK Grotesk" w:eastAsia="HK Grotesk" w:hAnsi="HK Grotesk" w:cs="HK Grotesk"/>
        </w:rPr>
        <w:t>] spzalesiegorne.pl)</w:t>
      </w:r>
      <w:r w:rsidRPr="0070781E">
        <w:rPr>
          <w:rFonts w:ascii="HK Grotesk" w:hAnsi="HK Grotesk"/>
          <w:color w:val="000000" w:themeColor="text1"/>
          <w:lang w:eastAsia="pl-PL"/>
        </w:rPr>
        <w:t>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Konkurs jest przeznaczony dla uczniów Szkoły Podstawowej im. Wspólnej Europy. Konkurs ma charakter amatorski i otwarty. </w:t>
      </w:r>
    </w:p>
    <w:p w:rsidR="00A1059A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Udział w konkursie jest bezpłatny i dobrowolny.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>
        <w:rPr>
          <w:rFonts w:ascii="HK Grotesk" w:hAnsi="HK Grotesk"/>
          <w:color w:val="000000" w:themeColor="text1"/>
          <w:lang w:eastAsia="pl-PL"/>
        </w:rPr>
        <w:t>Konkurs przeprowadzony zostanie w dwóch kategoriach wiekowych: klasy 0-3 i 4-8.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Konkurs rozpoczyna się 04.03.2024 r., a kończy się 31.04.2024 r.</w:t>
      </w:r>
    </w:p>
    <w:p w:rsidR="00A1059A" w:rsidRPr="0070781E" w:rsidRDefault="00A1059A" w:rsidP="00A1059A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Cele konkursu:</w:t>
      </w:r>
      <w:r w:rsidRPr="0070781E">
        <w:rPr>
          <w:rFonts w:ascii="HK Grotesk" w:hAnsi="HK Grotesk"/>
          <w:color w:val="000000" w:themeColor="text1"/>
          <w:lang w:eastAsia="pl-PL"/>
        </w:rPr>
        <w:t xml:space="preserve"> Rozwijanie zainteresowań, kreatywności i uzdolnień w dziedzinie fotografii; Promocja czytelnictwa wśród dzieci i młodzieży; Integracja młodzieży szkolnej ze środowiskiem biblioteki publicznej.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ZDJĘCIA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Aby wziąć udział w Konkursie, należy wysłać od 1 do 3 fotografii w postaci elektronicznej (format JPG, PNG) </w:t>
      </w:r>
      <w:hyperlink r:id="rId9" w:history="1">
        <w:r w:rsidRPr="0070781E">
          <w:rPr>
            <w:rStyle w:val="Hipercze"/>
            <w:rFonts w:ascii="HK Grotesk" w:hAnsi="HK Grotesk"/>
            <w:lang w:eastAsia="pl-PL"/>
          </w:rPr>
          <w:t xml:space="preserve">przez </w:t>
        </w:r>
        <w:proofErr w:type="spellStart"/>
        <w:r w:rsidRPr="0070781E">
          <w:rPr>
            <w:rStyle w:val="Hipercze"/>
            <w:rFonts w:ascii="HK Grotesk" w:hAnsi="HK Grotesk"/>
            <w:lang w:eastAsia="pl-PL"/>
          </w:rPr>
          <w:t>Forms</w:t>
        </w:r>
        <w:proofErr w:type="spellEnd"/>
        <w:r w:rsidRPr="0070781E">
          <w:rPr>
            <w:rStyle w:val="Hipercze"/>
            <w:rFonts w:ascii="HK Grotesk" w:hAnsi="HK Grotesk"/>
            <w:lang w:eastAsia="pl-PL"/>
          </w:rPr>
          <w:t xml:space="preserve"> w MS Office</w:t>
        </w:r>
      </w:hyperlink>
      <w:r w:rsidRPr="0070781E">
        <w:rPr>
          <w:rStyle w:val="Hipercze"/>
          <w:rFonts w:ascii="HK Grotesk" w:hAnsi="HK Grotesk"/>
          <w:lang w:eastAsia="pl-PL"/>
        </w:rPr>
        <w:t xml:space="preserve"> - </w:t>
      </w:r>
      <w:r w:rsidRPr="0070781E">
        <w:rPr>
          <w:rFonts w:ascii="HK Grotesk" w:hAnsi="HK Grotesk"/>
          <w:lang w:eastAsia="pl-PL"/>
        </w:rPr>
        <w:t>limit rozmiaru pojedynczego pliku: 10 MB</w:t>
      </w:r>
      <w:r w:rsidRPr="0070781E">
        <w:rPr>
          <w:rFonts w:ascii="HK Grotesk" w:hAnsi="HK Grotesk"/>
          <w:color w:val="000000" w:themeColor="text1"/>
          <w:lang w:eastAsia="pl-PL"/>
        </w:rPr>
        <w:t>.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Istnieje możliwość dostarczenia zdjęć w formie cyfrowej na pendrive lub wydruku </w:t>
      </w:r>
      <w:r w:rsidRPr="0070781E">
        <w:rPr>
          <w:rFonts w:ascii="HK Grotesk" w:hAnsi="HK Grotesk" w:cs="Arial"/>
          <w:color w:val="000000" w:themeColor="text1"/>
        </w:rPr>
        <w:t>wraz z niezbędnymi dokumentami do biblioteki w szkolnej sala 32.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 xml:space="preserve">Zdjęcia mogą być zarówno w poziomie jak i w pionie, kolorowe, czarno-białe i w sepii, w postaci elektronicznej jak największej rozdzielczości (sugerowana: 4128×3096). </w:t>
      </w:r>
    </w:p>
    <w:p w:rsidR="00A1059A" w:rsidRPr="0070781E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Zdjęcia użyte będą w celach promocyjnych przez Organizatorów Konkursu. Wykorzystane zdjęcia będą podpisane imieniem i nazwiskiem, przez co będzie to forma promocji dla autora. Zdjęcia nagrodzone będą wydrukowane w formie A4 lub A3 i zaprezentowane na wystawie tradycyjnej w bibliotece publicznej w Zalesiu Górnym.</w:t>
      </w:r>
    </w:p>
    <w:p w:rsidR="00A1059A" w:rsidRPr="00A1059A" w:rsidRDefault="00A1059A" w:rsidP="00A1059A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 zdjęciach niedopuszczalne jest stosowanie fotomontażu.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HARMONOGRAM KONKURSU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Nadsyłanie prac do </w:t>
      </w:r>
      <w:r w:rsidRPr="0070781E">
        <w:rPr>
          <w:rFonts w:ascii="HK Grotesk" w:hAnsi="HK Grotesk"/>
          <w:b/>
          <w:bCs/>
          <w:color w:val="000000" w:themeColor="text1"/>
          <w:lang w:eastAsia="pl-PL"/>
        </w:rPr>
        <w:t>31 kwietnia 2024.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Komisja konkursowa weźmie pod uwagę: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lastRenderedPageBreak/>
        <w:t>kompozycj</w:t>
      </w:r>
      <w:r w:rsidR="00D57147">
        <w:rPr>
          <w:rFonts w:ascii="HK Grotesk" w:eastAsia="Times New Roman" w:hAnsi="HK Grotesk" w:cs="Calibri"/>
          <w:iCs/>
          <w:color w:val="000000" w:themeColor="text1"/>
          <w:lang w:eastAsia="pl-PL"/>
        </w:rPr>
        <w:t>ę</w:t>
      </w:r>
      <w:bookmarkStart w:id="0" w:name="_GoBack"/>
      <w:bookmarkEnd w:id="0"/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 xml:space="preserve"> zdjęcia,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kreatywność,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ujęcie tematu,</w:t>
      </w:r>
    </w:p>
    <w:p w:rsidR="00A1059A" w:rsidRPr="0070781E" w:rsidRDefault="00A1059A" w:rsidP="00A1059A">
      <w:pPr>
        <w:pStyle w:val="Akapitzlist"/>
        <w:numPr>
          <w:ilvl w:val="0"/>
          <w:numId w:val="33"/>
        </w:numPr>
        <w:spacing w:after="0" w:line="240" w:lineRule="auto"/>
        <w:rPr>
          <w:rFonts w:ascii="HK Grotesk" w:eastAsia="Times New Roman" w:hAnsi="HK Grotesk"/>
          <w:color w:val="000000" w:themeColor="text1"/>
          <w:lang w:eastAsia="pl-PL"/>
        </w:rPr>
      </w:pPr>
      <w:r w:rsidRPr="0070781E">
        <w:rPr>
          <w:rFonts w:ascii="HK Grotesk" w:eastAsia="Times New Roman" w:hAnsi="HK Grotesk" w:cs="Calibri"/>
          <w:iCs/>
          <w:color w:val="000000" w:themeColor="text1"/>
          <w:lang w:eastAsia="pl-PL"/>
        </w:rPr>
        <w:t>wartości artystyczne, estetyczne i merytoryczne zdjęć.</w:t>
      </w:r>
    </w:p>
    <w:p w:rsidR="00A1059A" w:rsidRPr="0070781E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Wręczenie nagród laureatom i wyróżnionym w konkursie odbędzie się w terminie do końca maja.</w:t>
      </w:r>
    </w:p>
    <w:p w:rsidR="00A1059A" w:rsidRPr="00A1059A" w:rsidRDefault="00A1059A" w:rsidP="00A1059A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Wystawa pokonkursowa zdjęć odbędzie się w Bibliotece Publicznej w Piasecznie filia w Zalesiu Górnym w terminie od czerwca do końca sierpnia.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UPOMINKI</w:t>
      </w:r>
    </w:p>
    <w:p w:rsidR="00A1059A" w:rsidRPr="0070781E" w:rsidRDefault="00A1059A" w:rsidP="00A1059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Nagrody ufunduje Biblioteka Publiczna w Piasecznie filia w Zalesiu Górnym.</w:t>
      </w:r>
    </w:p>
    <w:p w:rsidR="00A1059A" w:rsidRPr="00A1059A" w:rsidRDefault="00A1059A" w:rsidP="00A1059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Przewidziane są nagrody za zajęcie miejsc I, II, III ora</w:t>
      </w:r>
      <w:r>
        <w:rPr>
          <w:rFonts w:ascii="HK Grotesk" w:hAnsi="HK Grotesk"/>
          <w:color w:val="000000" w:themeColor="text1"/>
          <w:lang w:eastAsia="pl-PL"/>
        </w:rPr>
        <w:t>z wyróżnienia w obu kategoriach wiekowych.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b/>
          <w:bCs/>
          <w:color w:val="000000" w:themeColor="text1"/>
          <w:lang w:eastAsia="pl-PL"/>
        </w:rPr>
        <w:t> PUBLIKOWANIE ZDJĘĆ</w:t>
      </w:r>
    </w:p>
    <w:p w:rsidR="00A1059A" w:rsidRPr="0070781E" w:rsidRDefault="00A1059A" w:rsidP="00A1059A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Zgłoszenie fotografii na Konkurs oznacza akceptację warunków regulaminu. Jest to także równoznaczne ze zgodą na bezpłatne ich publikowanie w dowolnym medium, na dowolnym nośniku, w dowolnym czasie i ilości w działaniach promujących czytelnictwo Biblioteki Publicznej w Piasecznie. </w:t>
      </w:r>
    </w:p>
    <w:p w:rsidR="00A1059A" w:rsidRPr="0070781E" w:rsidRDefault="00A1059A" w:rsidP="00A1059A">
      <w:pPr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 </w:t>
      </w:r>
      <w:r w:rsidRPr="0070781E">
        <w:rPr>
          <w:rFonts w:ascii="HK Grotesk" w:hAnsi="HK Grotesk"/>
          <w:b/>
          <w:bCs/>
          <w:color w:val="000000" w:themeColor="text1"/>
          <w:lang w:eastAsia="pl-PL"/>
        </w:rPr>
        <w:t>POSTANOWIENIA KOŃCOWE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Zgłoszenie zdjęć do konkursu jest jednoznaczne z przyjęciem warunków niniejszego regulaminu i oświadczeniem, że zdjęcia złożone na konkurs zostały wykonane osobiście.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Zdjęcia zgłoszone do konkursu pozostaną w zbiorach Organizatora.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 nie ponosi odpowiedzialności za ewentualne szkody spowodowane opublikowaniem nieprawdziwych danych osobowych bądź innych nieprawdziwych informacji opartych na zgłoszeniach sporządzonych przez Uczestników.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Decyzje Jury są ostateczne i wiążące dla Uczestników.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Organizator zastrzega sobie prawo do zmiany harmonogramu konkursu.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Ostateczna interpretacja niniejszego regulaminu należy do Organizatora.</w:t>
      </w:r>
    </w:p>
    <w:p w:rsidR="00A1059A" w:rsidRPr="0070781E" w:rsidRDefault="00A1059A" w:rsidP="00A1059A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="HK Grotesk" w:hAnsi="HK Grotesk"/>
          <w:color w:val="000000" w:themeColor="text1"/>
          <w:lang w:eastAsia="pl-PL"/>
        </w:rPr>
      </w:pPr>
      <w:r w:rsidRPr="0070781E">
        <w:rPr>
          <w:rFonts w:ascii="HK Grotesk" w:hAnsi="HK Grotesk"/>
          <w:color w:val="000000" w:themeColor="text1"/>
          <w:lang w:eastAsia="pl-PL"/>
        </w:rPr>
        <w:t>W sprawach nieuregulowanych niniejszym Regulaminem zastosowanie mają przepisy kodeksu cywilnego.</w:t>
      </w:r>
    </w:p>
    <w:p w:rsidR="00A1059A" w:rsidRPr="008D00B8" w:rsidRDefault="00A1059A" w:rsidP="00A1059A">
      <w:pPr>
        <w:rPr>
          <w:rFonts w:ascii="HK Grotesk" w:hAnsi="HK Grotesk"/>
          <w:color w:val="000000" w:themeColor="text1"/>
        </w:rPr>
      </w:pPr>
    </w:p>
    <w:p w:rsidR="00A27048" w:rsidRPr="00A27048" w:rsidRDefault="00A27048" w:rsidP="00A27048"/>
    <w:sectPr w:rsidR="00A27048" w:rsidRPr="00A27048" w:rsidSect="00A27048">
      <w:headerReference w:type="default" r:id="rId10"/>
      <w:footerReference w:type="default" r:id="rId11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5B" w:rsidRDefault="00CF7C5B">
      <w:r>
        <w:separator/>
      </w:r>
    </w:p>
  </w:endnote>
  <w:endnote w:type="continuationSeparator" w:id="0">
    <w:p w:rsidR="00CF7C5B" w:rsidRDefault="00C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941308" w:rsidP="003658A9">
    <w:pPr>
      <w:rPr>
        <w:rStyle w:val="5yl5"/>
        <w:rFonts w:ascii="HK Grotesk SemiBold" w:hAnsi="HK Grotesk SemiBold" w:cs="Arial"/>
        <w:sz w:val="20"/>
        <w:szCs w:val="20"/>
      </w:rPr>
    </w:pPr>
    <w:r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11CF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5B" w:rsidRDefault="00CF7C5B">
      <w:r>
        <w:separator/>
      </w:r>
    </w:p>
  </w:footnote>
  <w:footnote w:type="continuationSeparator" w:id="0">
    <w:p w:rsidR="00CF7C5B" w:rsidRDefault="00C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EF"/>
    <w:multiLevelType w:val="multilevel"/>
    <w:tmpl w:val="340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2F75"/>
    <w:multiLevelType w:val="multilevel"/>
    <w:tmpl w:val="B494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24F4"/>
    <w:multiLevelType w:val="multilevel"/>
    <w:tmpl w:val="AF3A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247AE"/>
    <w:multiLevelType w:val="multilevel"/>
    <w:tmpl w:val="4748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3DFF"/>
    <w:multiLevelType w:val="multilevel"/>
    <w:tmpl w:val="58F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4461F"/>
    <w:multiLevelType w:val="multilevel"/>
    <w:tmpl w:val="A1BA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7055E"/>
    <w:multiLevelType w:val="hybridMultilevel"/>
    <w:tmpl w:val="2CBE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11"/>
  </w:num>
  <w:num w:numId="9">
    <w:abstractNumId w:val="13"/>
  </w:num>
  <w:num w:numId="10">
    <w:abstractNumId w:val="25"/>
  </w:num>
  <w:num w:numId="11">
    <w:abstractNumId w:val="30"/>
  </w:num>
  <w:num w:numId="12">
    <w:abstractNumId w:val="14"/>
  </w:num>
  <w:num w:numId="13">
    <w:abstractNumId w:val="3"/>
  </w:num>
  <w:num w:numId="14">
    <w:abstractNumId w:val="19"/>
  </w:num>
  <w:num w:numId="15">
    <w:abstractNumId w:val="27"/>
  </w:num>
  <w:num w:numId="16">
    <w:abstractNumId w:val="16"/>
  </w:num>
  <w:num w:numId="17">
    <w:abstractNumId w:val="23"/>
  </w:num>
  <w:num w:numId="18">
    <w:abstractNumId w:val="17"/>
  </w:num>
  <w:num w:numId="19">
    <w:abstractNumId w:val="8"/>
  </w:num>
  <w:num w:numId="20">
    <w:abstractNumId w:val="29"/>
  </w:num>
  <w:num w:numId="21">
    <w:abstractNumId w:val="6"/>
  </w:num>
  <w:num w:numId="22">
    <w:abstractNumId w:val="9"/>
  </w:num>
  <w:num w:numId="23">
    <w:abstractNumId w:val="2"/>
  </w:num>
  <w:num w:numId="24">
    <w:abstractNumId w:val="7"/>
  </w:num>
  <w:num w:numId="25">
    <w:abstractNumId w:val="5"/>
  </w:num>
  <w:num w:numId="26">
    <w:abstractNumId w:val="10"/>
  </w:num>
  <w:num w:numId="27">
    <w:abstractNumId w:val="18"/>
  </w:num>
  <w:num w:numId="28">
    <w:abstractNumId w:val="4"/>
  </w:num>
  <w:num w:numId="29">
    <w:abstractNumId w:val="20"/>
  </w:num>
  <w:num w:numId="30">
    <w:abstractNumId w:val="21"/>
  </w:num>
  <w:num w:numId="31">
    <w:abstractNumId w:val="0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658A9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96E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E0BDB"/>
    <w:rsid w:val="009E3069"/>
    <w:rsid w:val="009E64EA"/>
    <w:rsid w:val="00A07165"/>
    <w:rsid w:val="00A1059A"/>
    <w:rsid w:val="00A16AA9"/>
    <w:rsid w:val="00A27048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CF7C5B"/>
    <w:rsid w:val="00D027A3"/>
    <w:rsid w:val="00D062DE"/>
    <w:rsid w:val="00D2647D"/>
    <w:rsid w:val="00D35556"/>
    <w:rsid w:val="00D35BAB"/>
    <w:rsid w:val="00D45C7F"/>
    <w:rsid w:val="00D57147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C175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character" w:styleId="UyteHipercze">
    <w:name w:val="FollowedHyperlink"/>
    <w:basedOn w:val="Domylnaczcionkaakapitu"/>
    <w:uiPriority w:val="99"/>
    <w:semiHidden/>
    <w:unhideWhenUsed/>
    <w:rsid w:val="00A10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bXZpn4BEF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bXZpn4BEF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177C-A06F-4468-9FC3-81C84D7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2024-02-27T12:10:00Z</cp:lastPrinted>
  <dcterms:created xsi:type="dcterms:W3CDTF">2024-02-27T12:14:00Z</dcterms:created>
  <dcterms:modified xsi:type="dcterms:W3CDTF">2024-02-27T12:18:00Z</dcterms:modified>
</cp:coreProperties>
</file>